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D" w:rsidRDefault="008961CD" w:rsidP="008961CD">
      <w:pPr>
        <w:pStyle w:val="ConsPlusNormal"/>
        <w:jc w:val="right"/>
        <w:outlineLvl w:val="1"/>
      </w:pPr>
      <w:r>
        <w:t>Приложение N 1</w:t>
      </w:r>
    </w:p>
    <w:p w:rsidR="008961CD" w:rsidRDefault="008961CD" w:rsidP="008961CD">
      <w:pPr>
        <w:pStyle w:val="ConsPlusNormal"/>
        <w:jc w:val="right"/>
      </w:pPr>
      <w:r>
        <w:t>к Территориальной программе</w:t>
      </w:r>
    </w:p>
    <w:p w:rsidR="008961CD" w:rsidRDefault="008961CD" w:rsidP="008961CD">
      <w:pPr>
        <w:pStyle w:val="ConsPlusNormal"/>
        <w:jc w:val="both"/>
      </w:pPr>
    </w:p>
    <w:p w:rsidR="008961CD" w:rsidRDefault="008961CD" w:rsidP="008961CD">
      <w:pPr>
        <w:pStyle w:val="ConsPlusTitle"/>
        <w:jc w:val="center"/>
      </w:pPr>
      <w:bookmarkStart w:id="0" w:name="Par598"/>
      <w:bookmarkEnd w:id="0"/>
      <w:r>
        <w:t>ЦЕЛЕВЫЕ ЗНАЧЕНИЯ</w:t>
      </w:r>
    </w:p>
    <w:p w:rsidR="008961CD" w:rsidRDefault="008961CD" w:rsidP="008961CD">
      <w:pPr>
        <w:pStyle w:val="ConsPlusTitle"/>
        <w:jc w:val="center"/>
      </w:pPr>
      <w:r>
        <w:t>КРИТЕРИЕВ ДОСТУПНОСТИ И КАЧЕСТВА МЕДИЦИНСКОЙ ПОМОЩИ</w:t>
      </w:r>
    </w:p>
    <w:p w:rsidR="008961CD" w:rsidRDefault="008961CD" w:rsidP="008961CD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8961CD" w:rsidRDefault="008961CD" w:rsidP="008961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89"/>
        <w:gridCol w:w="1077"/>
        <w:gridCol w:w="1077"/>
        <w:gridCol w:w="1077"/>
      </w:tblGrid>
      <w:tr w:rsidR="008961CD" w:rsidTr="00560D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8961CD" w:rsidTr="00560D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2023 год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Критерии качества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proofErr w:type="spellStart"/>
            <w:r>
              <w:t>Удовлетворенность</w:t>
            </w:r>
            <w:proofErr w:type="spellEnd"/>
            <w:r>
              <w:t xml:space="preserve"> населения медицинской помощью, 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Смертность населения (число умерших</w:t>
            </w:r>
            <w:bookmarkStart w:id="1" w:name="_GoBack"/>
            <w:bookmarkEnd w:id="1"/>
            <w:r>
              <w:t xml:space="preserve"> на 1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17,2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трудоспособного возраста),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527,1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Материнская смертность (на 100 тыс. человек родившихся живыми)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7,3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Младенческая смертность (на 1 тыс. человек родившихся живыми)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3,9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2,7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15,6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Смертность детей в возрасте 0 - 4 лет (на 1 тыс. родившихся живыми),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умерших в возрасте 0 - 4 лет на дому в </w:t>
            </w:r>
            <w:r>
              <w:lastRenderedPageBreak/>
              <w:t>общем количестве умерших в возрасте 0 - 4 лет,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15,1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Смертность детей в возрасте 0 - 17 лет (на 100 тыс. человек населения соответствующего возраста),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20,5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заболеваний, впервые выявленных при профилактических медицинских осмотрах, в том числе в рамках диспансеризации, в общем количестве заболеваний, зарегистрированных впервые в жизни в течение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заболеваний, впервые выявленных при профилактических медицинских осмотрах, в том числе в рамках диспансеризации лиц старше трудоспособного возраста, в общем количестве заболеваний, зарегистрированных впервые в жизни в течение года у лиц старше трудоспособного возраста,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13,4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>
              <w:t>с даты установления</w:t>
            </w:r>
            <w:proofErr w:type="gramEnd"/>
            <w: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57,0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случаев онкологических заболеваний, впервые выявленных на ранних стадиях (I и II стадии), от общего количества случаев онкологических заболеваний, выявленных в течение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61,8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26,5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впервые выявленных случаев фиброзно-кавернозного </w:t>
            </w:r>
            <w:proofErr w:type="spellStart"/>
            <w:r>
              <w:t>туберкулеза</w:t>
            </w:r>
            <w:proofErr w:type="spellEnd"/>
            <w:r>
              <w:t xml:space="preserve"> в общем количестве случаев </w:t>
            </w:r>
            <w:proofErr w:type="spellStart"/>
            <w:r>
              <w:t>туберкулеза</w:t>
            </w:r>
            <w:proofErr w:type="spellEnd"/>
            <w:r>
              <w:t>, выявленных в течение года,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пациентов, госпитализированных с инфарктом миокарда,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57,0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proofErr w:type="gramStart"/>
            <w:r>
              <w:t>проведен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33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пациентов с острыми цереброваскулярными болезнями, госпитализированных в первичные сосудистые отделения или региональный сосудистый центр,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имеющих показания к ее проведению, госпитализированных в первичные сосудистые отделения или региональный сосудистый центр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региональный сосудистый центр,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15,0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детей, получивших паллиативную медицинскую помощь, в общем количестве детей, нуждающихся в паллиативной помощи,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100</w:t>
            </w:r>
          </w:p>
        </w:tc>
      </w:tr>
      <w:tr w:rsidR="008961CD" w:rsidTr="00560D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Количество обоснованных жалоб граждан,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73</w:t>
            </w:r>
          </w:p>
        </w:tc>
      </w:tr>
      <w:tr w:rsidR="008961CD" w:rsidTr="00560D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Критерии доступности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</w:pP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37,3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45,5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врачами, оказывающими медицинскую помощь в амбулаторных условиях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22,4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26,9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6,1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врачами, оказывающими медицинскую помощь в стационарных условиях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13,5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16,7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2,0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средним медицинским персоналом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86,8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98,9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41,2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41,3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44,2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31,1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37,7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46,2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7,4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 xml:space="preserve">на оказание медицинской помощи в амбулаторных условиях в </w:t>
            </w:r>
            <w:r>
              <w:lastRenderedPageBreak/>
              <w:t>неотложной форме в общих расходах на Территориальную программу</w:t>
            </w:r>
            <w:proofErr w:type="gramEnd"/>
            <w: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2,6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охвата диспансеризацией взрослого населения, подлежащего диспансеризации,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охвата профилактическими медицинскими осмотрами взрослых,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63,4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2.10.1.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97,4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2.10.2.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62,8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охвата профилактическими медицинскими осмотрами детей,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95,5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94,1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2.11.2.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85,1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записей к врачу, совершенных гражданами без очного обращения в регистратуру медицинской организации,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количестве пациентов, которым была оказана медицинская помощь в стационарных условиях в рамках Территориальной программы ОМС,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2,9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Число лиц, которым оказана скорая медицинская помощь в сельской местности (на 1 тыс. человек сельского населения),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121,7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256,2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11,7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посещений на дому взрослого населения выездной патронажной службой для оказания паллиативной медицинской помощи в общем количестве посещений взрослого населения для оказания паллиативной медицинской помощи,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 xml:space="preserve">Число пациентов, получивших паллиативную медицинскую помощь по месту жительства, в </w:t>
            </w:r>
            <w:r>
              <w:lastRenderedPageBreak/>
              <w:t>том числе на дому,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6854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9162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lastRenderedPageBreak/>
              <w:t>2.18.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Число пациентов, зарегистрированных на территории Кировской области, которым оказана паллиативная медицинская помощь по месту их фактического пребывания за пределами Кировской области,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Число пациентов, зарегистрированных на территории Кировской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5</w:t>
            </w:r>
          </w:p>
        </w:tc>
      </w:tr>
      <w:tr w:rsidR="008961CD" w:rsidTr="00560DE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both"/>
            </w:pPr>
            <w:r>
              <w:t>Доля женщин, которым проведено экстракорпоральное оплодотворение, в общем количестве женщин с бесплодием,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D" w:rsidRDefault="008961CD" w:rsidP="00560DEB">
            <w:pPr>
              <w:pStyle w:val="ConsPlusNormal"/>
              <w:jc w:val="center"/>
            </w:pPr>
            <w:r>
              <w:t>45</w:t>
            </w:r>
          </w:p>
        </w:tc>
      </w:tr>
    </w:tbl>
    <w:p w:rsidR="008961CD" w:rsidRDefault="008961CD" w:rsidP="008961CD">
      <w:pPr>
        <w:pStyle w:val="ConsPlusNormal"/>
        <w:jc w:val="both"/>
      </w:pPr>
    </w:p>
    <w:p w:rsidR="008F5CAD" w:rsidRDefault="008F5CAD"/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D"/>
    <w:rsid w:val="001C6A96"/>
    <w:rsid w:val="0046722C"/>
    <w:rsid w:val="008961CD"/>
    <w:rsid w:val="008F5CAD"/>
    <w:rsid w:val="00BE0DD5"/>
    <w:rsid w:val="00C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2021-03-09T06:03:00Z</dcterms:created>
  <dcterms:modified xsi:type="dcterms:W3CDTF">2021-03-09T06:03:00Z</dcterms:modified>
</cp:coreProperties>
</file>